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rsidR="0073068A" w:rsidRDefault="0073068A" w:rsidP="0073068A">
      <w:pPr>
        <w:spacing w:after="0" w:line="240" w:lineRule="auto"/>
        <w:rPr>
          <w:rFonts w:ascii="Times New Roman" w:eastAsia="MS Mincho" w:hAnsi="Times New Roman" w:cs="Times New Roman"/>
          <w:b/>
          <w:kern w:val="2"/>
          <w:sz w:val="28"/>
          <w:szCs w:val="20"/>
          <w:lang w:eastAsia="ja-JP"/>
        </w:rPr>
      </w:pPr>
    </w:p>
    <w:p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rsidR="00C30804" w:rsidRDefault="00C30804" w:rsidP="0073068A">
      <w:pPr>
        <w:spacing w:after="0" w:line="240" w:lineRule="auto"/>
        <w:rPr>
          <w:rFonts w:ascii="Times New Roman" w:eastAsia="Times New Roman" w:hAnsi="Times New Roman" w:cs="Times New Roman"/>
          <w:b/>
          <w:i/>
          <w:szCs w:val="24"/>
          <w:lang w:val="en-GB"/>
        </w:rPr>
      </w:pPr>
    </w:p>
    <w:p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6"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rsidR="00D8303A" w:rsidRPr="003D0497" w:rsidRDefault="00D8303A" w:rsidP="0073068A">
      <w:pPr>
        <w:spacing w:after="0" w:line="240" w:lineRule="auto"/>
        <w:rPr>
          <w:rFonts w:ascii="Times New Roman" w:hAnsi="Times New Roman" w:cs="Times New Roman"/>
          <w:sz w:val="24"/>
          <w:szCs w:val="24"/>
          <w:lang w:val="fr-FR"/>
        </w:rPr>
      </w:pPr>
    </w:p>
    <w:p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rsidR="008E6486" w:rsidRDefault="008E6486" w:rsidP="003D0497">
      <w:pPr>
        <w:spacing w:after="0" w:line="240" w:lineRule="auto"/>
        <w:rPr>
          <w:rFonts w:ascii="Times New Roman" w:hAnsi="Times New Roman" w:cs="Times New Roman"/>
          <w:b/>
          <w:sz w:val="24"/>
          <w:szCs w:val="24"/>
        </w:rPr>
      </w:pPr>
    </w:p>
    <w:p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rsidR="00CE4C8C" w:rsidRPr="003D0497" w:rsidRDefault="00CE4C8C" w:rsidP="003D0497">
      <w:pPr>
        <w:spacing w:after="0" w:line="240" w:lineRule="auto"/>
        <w:jc w:val="both"/>
        <w:rPr>
          <w:rFonts w:ascii="Times New Roman" w:hAnsi="Times New Roman" w:cs="Times New Roman"/>
          <w:sz w:val="24"/>
          <w:szCs w:val="24"/>
        </w:rPr>
      </w:pPr>
    </w:p>
    <w:p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w:t>
      </w:r>
      <w:proofErr w:type="spellStart"/>
      <w:r w:rsidR="00606912" w:rsidRPr="00606912">
        <w:rPr>
          <w:rFonts w:ascii="Times New Roman" w:hAnsi="Times New Roman" w:cs="Times New Roman"/>
          <w:szCs w:val="24"/>
        </w:rPr>
        <w:t>Guba</w:t>
      </w:r>
      <w:proofErr w:type="spellEnd"/>
      <w:r w:rsidR="00606912" w:rsidRPr="00606912">
        <w:rPr>
          <w:rFonts w:ascii="Times New Roman" w:hAnsi="Times New Roman" w:cs="Times New Roman"/>
          <w:szCs w:val="24"/>
        </w:rPr>
        <w:t xml:space="preserve">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drawing>
          <wp:anchor distT="0" distB="0" distL="114300" distR="114300" simplePos="0" relativeHeight="251659264" behindDoc="0" locked="0" layoutInCell="1" allowOverlap="1" wp14:anchorId="1F7CDB7E" wp14:editId="13FD46F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w:t>
      </w:r>
      <w:bookmarkStart w:id="2" w:name="_GoBack"/>
      <w:bookmarkEnd w:id="2"/>
      <w:r w:rsidRPr="00116CCA">
        <w:rPr>
          <w:rFonts w:ascii="Times New Roman" w:hAnsi="Times New Roman" w:cs="Times New Roman"/>
          <w:szCs w:val="24"/>
        </w:rPr>
        <w:t>y*: (Oral presentation/ Poster presentation)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proofErr w:type="spellStart"/>
      <w:r w:rsidRPr="00116CCA">
        <w:rPr>
          <w:rFonts w:ascii="Times New Roman" w:hAnsi="Times New Roman" w:cs="Times New Roman"/>
          <w:szCs w:val="24"/>
        </w:rPr>
        <w:t>WhatsApp</w:t>
      </w:r>
      <w:proofErr w:type="spellEnd"/>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ug.bara@xx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2019-01-16T18:32:00Z</dcterms:created>
  <dcterms:modified xsi:type="dcterms:W3CDTF">2019-01-16T18:35:00Z</dcterms:modified>
</cp:coreProperties>
</file>